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kupować oryginalne części do samochodów włoskich?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zalewie tanich podróbek praktycznie wszystko z Chin, musimy jeszcze bardziej uważać na to co teraz kupujemy. Producenci oryginalnych części starają się walczyć z podróbkami ale jest to jak walka z wiatrakami.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starają się jak najbardziej ukrócić proceder podrabiania i utrudniają odtworzenie ich części. Coraz częściej są stosowane bardziej skomplikowane wzory bądź oznaczenia na przykład za pomocą hologramów aby można było je łatwo odróżnić.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Podróbka zamiast oryginalnej części do samochodu włoskiego?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Decyzje zakupowe bardzo często podyktowane są zasobnością naszego portfela. Eksploatacja samochodu jest kosztowna, a egzotycznego modelu ze słonecznej Italii jeszcze bardziej. </w:t>
      </w:r>
      <w:r>
        <w:rPr>
          <w:rFonts w:ascii="calibri" w:hAnsi="calibri" w:eastAsia="calibri" w:cs="calibri"/>
          <w:sz w:val="24"/>
          <w:szCs w:val="24"/>
          <w:b/>
        </w:rPr>
        <w:t xml:space="preserve">Części oryginalne do samochodów włoskich</w:t>
      </w:r>
      <w:r>
        <w:rPr>
          <w:rFonts w:ascii="calibri" w:hAnsi="calibri" w:eastAsia="calibri" w:cs="calibri"/>
          <w:sz w:val="24"/>
          <w:szCs w:val="24"/>
        </w:rPr>
        <w:t xml:space="preserve"> są droższe od zamienników lub podróbek. Musimy jednak mieć świadomość, że niejednokrotnie część oryginalna zapewni nam nawet kilkukrotnie dłuższą żywotność ze względu na bardziej zaawansowane procesy produkcji i lepszej jakości materiały użyte do wytworzenia. W wielu przypadkach dostajemy gwarancję na część oraz mamy pewność że dzięki dokładności linii produkcyjnej nasza część będzie pasować do naszego modelu samochodu.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Oryginalne części do samochodów włoskich a zamienniki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Kwestią wartą poruszenia jest fakt że nie wszystkie części w samochodzie który wyjechał z fabryki jest sygnowana logiem producenta pojazdu. Koncerny motoryzacyjne bardzo często korzystają z części dostarczanych przez podwykonawców. I wiele części takich jak elementy eksploatacyjne nie będą różnić się od obecnie dostępnych zamienników. A sytuacja może być wręcz odwrotna gdzie obecne zamienniki będą lepszej bądź wytworzone w nowocześniejszym procesie niż części oryginalne.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nie narobić sobie kłopotów warto kupować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oryginalne części do samochodów włoskich</w:t>
        </w:r>
      </w:hyperlink>
      <w:r>
        <w:rPr>
          <w:rFonts w:ascii="calibri" w:hAnsi="calibri" w:eastAsia="calibri" w:cs="calibri"/>
          <w:sz w:val="24"/>
          <w:szCs w:val="24"/>
        </w:rPr>
        <w:t xml:space="preserve"> u sprawdzonych sprzedawców i dystrybutorów.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aku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2026-06-10T22:46:46+02:00</dcterms:created>
  <dcterms:modified xsi:type="dcterms:W3CDTF">2026-06-10T22:46:46+02:00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